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D39A" w14:textId="73CF516F" w:rsidR="00A84BB7" w:rsidRPr="003F52D8" w:rsidRDefault="006F06C2" w:rsidP="00587D93">
      <w:pPr>
        <w:shd w:val="clear" w:color="auto" w:fill="FFFFFF"/>
        <w:spacing w:line="240" w:lineRule="auto"/>
        <w:rPr>
          <w:rFonts w:ascii="Corbel" w:eastAsia="Times New Roman" w:hAnsi="Corbel" w:cs="Open Sans"/>
          <w:b/>
          <w:bCs/>
          <w:color w:val="404040"/>
          <w:kern w:val="36"/>
          <w:sz w:val="36"/>
          <w:szCs w:val="36"/>
          <w:lang w:eastAsia="sv-SE"/>
          <w14:numForm w14:val="default"/>
        </w:rPr>
      </w:pPr>
      <w:proofErr w:type="spellStart"/>
      <w:r w:rsidRPr="003F52D8">
        <w:rPr>
          <w:rFonts w:ascii="Corbel" w:eastAsia="Times New Roman" w:hAnsi="Corbel" w:cs="Open Sans"/>
          <w:b/>
          <w:bCs/>
          <w:color w:val="404040"/>
          <w:kern w:val="36"/>
          <w:sz w:val="36"/>
          <w:szCs w:val="36"/>
          <w:lang w:eastAsia="sv-SE"/>
          <w14:numForm w14:val="default"/>
        </w:rPr>
        <w:t>Heracillin</w:t>
      </w:r>
      <w:proofErr w:type="spellEnd"/>
      <w:r w:rsidRPr="003F52D8">
        <w:rPr>
          <w:rFonts w:ascii="Corbel" w:eastAsia="Times New Roman" w:hAnsi="Corbel" w:cs="Open Sans"/>
          <w:b/>
          <w:bCs/>
          <w:color w:val="404040"/>
          <w:kern w:val="36"/>
          <w:sz w:val="36"/>
          <w:szCs w:val="36"/>
          <w:lang w:eastAsia="sv-SE"/>
          <w14:numForm w14:val="default"/>
        </w:rPr>
        <w:t xml:space="preserve"> (</w:t>
      </w:r>
      <w:proofErr w:type="spellStart"/>
      <w:r w:rsidRPr="003F52D8">
        <w:rPr>
          <w:rFonts w:ascii="Corbel" w:eastAsia="Times New Roman" w:hAnsi="Corbel" w:cs="Open Sans"/>
          <w:b/>
          <w:bCs/>
          <w:color w:val="404040"/>
          <w:kern w:val="36"/>
          <w:sz w:val="36"/>
          <w:szCs w:val="36"/>
          <w:lang w:eastAsia="sv-SE"/>
          <w14:numForm w14:val="default"/>
        </w:rPr>
        <w:t>flukloxacillin</w:t>
      </w:r>
      <w:proofErr w:type="spellEnd"/>
      <w:r w:rsidRPr="003F52D8">
        <w:rPr>
          <w:rFonts w:ascii="Corbel" w:eastAsia="Times New Roman" w:hAnsi="Corbel" w:cs="Open Sans"/>
          <w:b/>
          <w:bCs/>
          <w:color w:val="404040"/>
          <w:kern w:val="36"/>
          <w:sz w:val="36"/>
          <w:szCs w:val="36"/>
          <w:lang w:eastAsia="sv-SE"/>
          <w14:numForm w14:val="default"/>
        </w:rPr>
        <w:t xml:space="preserve">) 125 mg </w:t>
      </w:r>
      <w:r w:rsidR="00A12ACB" w:rsidRPr="003F52D8">
        <w:rPr>
          <w:rFonts w:ascii="Corbel" w:eastAsia="Times New Roman" w:hAnsi="Corbel" w:cs="Open Sans"/>
          <w:b/>
          <w:bCs/>
          <w:color w:val="404040"/>
          <w:kern w:val="36"/>
          <w:sz w:val="36"/>
          <w:szCs w:val="36"/>
          <w:lang w:eastAsia="sv-SE"/>
          <w14:numForm w14:val="default"/>
        </w:rPr>
        <w:t>rest</w:t>
      </w:r>
      <w:r w:rsidR="00554352" w:rsidRPr="003F52D8">
        <w:rPr>
          <w:rFonts w:ascii="Corbel" w:eastAsia="Times New Roman" w:hAnsi="Corbel" w:cs="Open Sans"/>
          <w:b/>
          <w:bCs/>
          <w:color w:val="404040"/>
          <w:kern w:val="36"/>
          <w:sz w:val="36"/>
          <w:szCs w:val="36"/>
          <w:lang w:eastAsia="sv-SE"/>
          <w14:numForm w14:val="default"/>
        </w:rPr>
        <w:t>noter</w:t>
      </w:r>
      <w:r w:rsidR="00A12ACB" w:rsidRPr="003F52D8">
        <w:rPr>
          <w:rFonts w:ascii="Corbel" w:eastAsia="Times New Roman" w:hAnsi="Corbel" w:cs="Open Sans"/>
          <w:b/>
          <w:bCs/>
          <w:color w:val="404040"/>
          <w:kern w:val="36"/>
          <w:sz w:val="36"/>
          <w:szCs w:val="36"/>
          <w:lang w:eastAsia="sv-SE"/>
          <w14:numForm w14:val="default"/>
        </w:rPr>
        <w:t>a</w:t>
      </w:r>
      <w:r w:rsidR="00F53390" w:rsidRPr="003F52D8">
        <w:rPr>
          <w:rFonts w:ascii="Corbel" w:eastAsia="Times New Roman" w:hAnsi="Corbel" w:cs="Open Sans"/>
          <w:b/>
          <w:bCs/>
          <w:color w:val="404040"/>
          <w:kern w:val="36"/>
          <w:sz w:val="36"/>
          <w:szCs w:val="36"/>
          <w:lang w:eastAsia="sv-SE"/>
          <w14:numForm w14:val="default"/>
        </w:rPr>
        <w:t>t</w:t>
      </w:r>
    </w:p>
    <w:p w14:paraId="100378C4" w14:textId="77777777" w:rsidR="00D02505" w:rsidRPr="003F52D8" w:rsidRDefault="00D02505" w:rsidP="006F06C2">
      <w:pPr>
        <w:spacing w:line="240" w:lineRule="auto"/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</w:pPr>
    </w:p>
    <w:p w14:paraId="703CA50E" w14:textId="5B7712D3" w:rsidR="00587D93" w:rsidRPr="003F52D8" w:rsidRDefault="006F06C2" w:rsidP="006F06C2">
      <w:pPr>
        <w:spacing w:line="240" w:lineRule="auto"/>
        <w:rPr>
          <w:rFonts w:eastAsia="Times New Roman" w:cs="Open Sans"/>
          <w:b/>
          <w:bCs/>
          <w:color w:val="404040"/>
          <w:sz w:val="24"/>
          <w:szCs w:val="24"/>
          <w:lang w:eastAsia="sv-SE"/>
          <w14:numForm w14:val="default"/>
        </w:rPr>
      </w:pPr>
      <w:bookmarkStart w:id="0" w:name="_Hlk100577609"/>
      <w:proofErr w:type="spellStart"/>
      <w:r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>Heracillin</w:t>
      </w:r>
      <w:proofErr w:type="spellEnd"/>
      <w:r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 xml:space="preserve"> (</w:t>
      </w:r>
      <w:proofErr w:type="spellStart"/>
      <w:r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>flukloxacillin</w:t>
      </w:r>
      <w:proofErr w:type="spellEnd"/>
      <w:r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 xml:space="preserve">) tablett 125 mg </w:t>
      </w:r>
      <w:r w:rsidR="00CF03C5"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>är restnotera</w:t>
      </w:r>
      <w:r w:rsidR="00F53390"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>t</w:t>
      </w:r>
      <w:r w:rsidR="00334AE4"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 xml:space="preserve"> och beräknas åter vara tillgänglig </w:t>
      </w:r>
      <w:r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>25 september 2026.</w:t>
      </w:r>
    </w:p>
    <w:bookmarkEnd w:id="0"/>
    <w:p w14:paraId="61951095" w14:textId="77777777" w:rsidR="00587D93" w:rsidRPr="003F52D8" w:rsidRDefault="00587D93" w:rsidP="00AC2BA6">
      <w:pPr>
        <w:shd w:val="clear" w:color="auto" w:fill="FFFFFF"/>
        <w:spacing w:line="240" w:lineRule="auto"/>
        <w:rPr>
          <w:rFonts w:eastAsia="Times New Roman" w:cs="Open Sans"/>
          <w:b/>
          <w:bCs/>
          <w:color w:val="404040"/>
          <w:sz w:val="24"/>
          <w:szCs w:val="24"/>
          <w:lang w:eastAsia="sv-SE"/>
          <w14:numForm w14:val="default"/>
        </w:rPr>
      </w:pPr>
    </w:p>
    <w:p w14:paraId="2EA9FFC5" w14:textId="77777777" w:rsidR="00CF03C5" w:rsidRPr="003F52D8" w:rsidRDefault="0015740B" w:rsidP="00CF03C5">
      <w:pPr>
        <w:shd w:val="clear" w:color="auto" w:fill="FFFFFF"/>
        <w:spacing w:line="240" w:lineRule="auto"/>
        <w:rPr>
          <w:rFonts w:ascii="Corbel" w:eastAsia="Times New Roman" w:hAnsi="Corbel" w:cs="Open Sans"/>
          <w:b/>
          <w:bCs/>
          <w:color w:val="404040"/>
          <w:sz w:val="24"/>
          <w:szCs w:val="24"/>
          <w:lang w:eastAsia="sv-SE"/>
          <w14:numForm w14:val="default"/>
        </w:rPr>
      </w:pPr>
      <w:r w:rsidRPr="003F52D8">
        <w:rPr>
          <w:rFonts w:ascii="Corbel" w:eastAsia="Times New Roman" w:hAnsi="Corbel" w:cs="Open Sans"/>
          <w:b/>
          <w:bCs/>
          <w:color w:val="404040"/>
          <w:sz w:val="24"/>
          <w:szCs w:val="24"/>
          <w:lang w:eastAsia="sv-SE"/>
          <w14:numForm w14:val="default"/>
        </w:rPr>
        <w:t>Läkemedel (substans)</w:t>
      </w:r>
    </w:p>
    <w:p w14:paraId="246EF9F8" w14:textId="00BCD3F9" w:rsidR="00AC2BA6" w:rsidRPr="003F52D8" w:rsidRDefault="006F06C2" w:rsidP="00AC2BA6">
      <w:pPr>
        <w:shd w:val="clear" w:color="auto" w:fill="FFFFFF"/>
        <w:spacing w:line="240" w:lineRule="auto"/>
        <w:rPr>
          <w:rFonts w:eastAsia="Times New Roman" w:cs="Open Sans"/>
          <w:b/>
          <w:bCs/>
          <w:color w:val="404040"/>
          <w:sz w:val="24"/>
          <w:szCs w:val="24"/>
          <w:lang w:eastAsia="sv-SE"/>
          <w14:numForm w14:val="default"/>
        </w:rPr>
      </w:pPr>
      <w:proofErr w:type="spellStart"/>
      <w:r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>Heracillin</w:t>
      </w:r>
      <w:proofErr w:type="spellEnd"/>
      <w:r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 xml:space="preserve"> (</w:t>
      </w:r>
      <w:proofErr w:type="spellStart"/>
      <w:r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>flukloxacillin</w:t>
      </w:r>
      <w:proofErr w:type="spellEnd"/>
      <w:r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>) tablett 125 mg</w:t>
      </w:r>
    </w:p>
    <w:p w14:paraId="7079FC6A" w14:textId="77777777" w:rsidR="003F52D8" w:rsidRDefault="003F52D8" w:rsidP="00AC2BA6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04040"/>
          <w:sz w:val="24"/>
          <w:szCs w:val="24"/>
          <w:lang w:eastAsia="sv-SE"/>
          <w14:numForm w14:val="default"/>
        </w:rPr>
      </w:pPr>
    </w:p>
    <w:p w14:paraId="5078764F" w14:textId="788DBC34" w:rsidR="00A12ACB" w:rsidRPr="003F52D8" w:rsidRDefault="00A12ACB" w:rsidP="00AC2BA6">
      <w:pPr>
        <w:shd w:val="clear" w:color="auto" w:fill="FFFFFF"/>
        <w:spacing w:line="240" w:lineRule="auto"/>
        <w:rPr>
          <w:rFonts w:ascii="Corbel" w:eastAsia="Times New Roman" w:hAnsi="Corbel" w:cs="Open Sans"/>
          <w:b/>
          <w:bCs/>
          <w:color w:val="404040"/>
          <w:sz w:val="24"/>
          <w:szCs w:val="24"/>
          <w:lang w:eastAsia="sv-SE"/>
          <w14:numForm w14:val="default"/>
        </w:rPr>
      </w:pPr>
      <w:r w:rsidRPr="003F52D8">
        <w:rPr>
          <w:rFonts w:ascii="Corbel" w:eastAsia="Times New Roman" w:hAnsi="Corbel" w:cs="Open Sans"/>
          <w:b/>
          <w:bCs/>
          <w:color w:val="404040"/>
          <w:sz w:val="24"/>
          <w:szCs w:val="24"/>
          <w:lang w:eastAsia="sv-SE"/>
          <w14:numForm w14:val="default"/>
        </w:rPr>
        <w:t>Orsak</w:t>
      </w:r>
    </w:p>
    <w:p w14:paraId="385F9F06" w14:textId="36FFFDEE" w:rsidR="00A12ACB" w:rsidRPr="003F52D8" w:rsidRDefault="00334AE4" w:rsidP="00AC2BA6">
      <w:pPr>
        <w:shd w:val="clear" w:color="auto" w:fill="FFFFFF"/>
        <w:spacing w:line="240" w:lineRule="auto"/>
        <w:rPr>
          <w:rFonts w:eastAsia="Times New Roman" w:cs="Open Sans"/>
          <w:b/>
          <w:bCs/>
          <w:color w:val="404040"/>
          <w:sz w:val="24"/>
          <w:szCs w:val="24"/>
          <w:lang w:eastAsia="sv-SE"/>
          <w14:numForm w14:val="default"/>
        </w:rPr>
      </w:pPr>
      <w:r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>Restnoterad från tillverkare</w:t>
      </w:r>
    </w:p>
    <w:p w14:paraId="4764795A" w14:textId="77777777" w:rsidR="00334AE4" w:rsidRDefault="00334AE4" w:rsidP="00AC2BA6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04040"/>
          <w:sz w:val="24"/>
          <w:szCs w:val="24"/>
          <w:lang w:eastAsia="sv-SE"/>
          <w14:numForm w14:val="default"/>
        </w:rPr>
      </w:pPr>
    </w:p>
    <w:p w14:paraId="7490592B" w14:textId="77777777" w:rsidR="00A12ACB" w:rsidRPr="003F52D8" w:rsidRDefault="00A12ACB" w:rsidP="00AC2BA6">
      <w:pPr>
        <w:shd w:val="clear" w:color="auto" w:fill="FFFFFF"/>
        <w:spacing w:line="240" w:lineRule="auto"/>
        <w:rPr>
          <w:rFonts w:ascii="Corbel" w:eastAsia="Times New Roman" w:hAnsi="Corbel" w:cs="Open Sans"/>
          <w:b/>
          <w:bCs/>
          <w:color w:val="404040"/>
          <w:sz w:val="24"/>
          <w:szCs w:val="24"/>
          <w:lang w:eastAsia="sv-SE"/>
          <w14:numForm w14:val="default"/>
        </w:rPr>
      </w:pPr>
      <w:r w:rsidRPr="003F52D8">
        <w:rPr>
          <w:rFonts w:ascii="Corbel" w:eastAsia="Times New Roman" w:hAnsi="Corbel" w:cs="Open Sans"/>
          <w:b/>
          <w:bCs/>
          <w:color w:val="404040"/>
          <w:sz w:val="24"/>
          <w:szCs w:val="24"/>
          <w:lang w:eastAsia="sv-SE"/>
          <w14:numForm w14:val="default"/>
        </w:rPr>
        <w:t>Tillgänglighet</w:t>
      </w:r>
    </w:p>
    <w:p w14:paraId="5C9BFDEB" w14:textId="77777777" w:rsidR="008C334D" w:rsidRPr="003F52D8" w:rsidRDefault="008C334D" w:rsidP="008C334D">
      <w:pPr>
        <w:spacing w:line="240" w:lineRule="auto"/>
        <w:rPr>
          <w:rFonts w:eastAsia="Times New Roman" w:cs="Open Sans"/>
          <w:b/>
          <w:bCs/>
          <w:color w:val="404040"/>
          <w:sz w:val="24"/>
          <w:szCs w:val="24"/>
          <w:lang w:eastAsia="sv-SE"/>
          <w14:numForm w14:val="default"/>
        </w:rPr>
      </w:pPr>
      <w:proofErr w:type="spellStart"/>
      <w:r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>Heracillin</w:t>
      </w:r>
      <w:proofErr w:type="spellEnd"/>
      <w:r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 xml:space="preserve"> (</w:t>
      </w:r>
      <w:proofErr w:type="spellStart"/>
      <w:r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>flukloxacillin</w:t>
      </w:r>
      <w:proofErr w:type="spellEnd"/>
      <w:r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>) tablett 125 mg är restnoterat och beräknas åter vara tillgänglig 25 september 2026.</w:t>
      </w:r>
    </w:p>
    <w:p w14:paraId="5D5133CB" w14:textId="77777777" w:rsidR="008C3CAD" w:rsidRPr="008C3CAD" w:rsidRDefault="008C3CAD" w:rsidP="008C3CAD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04040"/>
          <w:sz w:val="24"/>
          <w:szCs w:val="24"/>
          <w:lang w:eastAsia="sv-SE"/>
          <w14:numForm w14:val="default"/>
        </w:rPr>
      </w:pPr>
    </w:p>
    <w:p w14:paraId="5E2DC22E" w14:textId="5AF84077" w:rsidR="00D87E29" w:rsidRPr="003F52D8" w:rsidRDefault="00D87E29" w:rsidP="002D648B">
      <w:pPr>
        <w:pStyle w:val="Default"/>
        <w:rPr>
          <w:rFonts w:ascii="Corbel" w:eastAsia="Times New Roman" w:hAnsi="Corbel" w:cs="Open Sans"/>
          <w:b/>
          <w:bCs/>
          <w:color w:val="404040"/>
          <w:lang w:eastAsia="sv-SE"/>
        </w:rPr>
      </w:pPr>
      <w:r w:rsidRPr="003F52D8">
        <w:rPr>
          <w:rFonts w:ascii="Corbel" w:eastAsia="Times New Roman" w:hAnsi="Corbel" w:cs="Open Sans"/>
          <w:b/>
          <w:bCs/>
          <w:color w:val="404040"/>
          <w:lang w:eastAsia="sv-SE"/>
        </w:rPr>
        <w:t>Alternativ</w:t>
      </w:r>
    </w:p>
    <w:p w14:paraId="573C0FCF" w14:textId="66F95F73" w:rsidR="00E36EEA" w:rsidRPr="003F52D8" w:rsidRDefault="008C3CAD" w:rsidP="00AC2BA6">
      <w:pPr>
        <w:shd w:val="clear" w:color="auto" w:fill="FFFFFF"/>
        <w:spacing w:line="240" w:lineRule="auto"/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</w:pPr>
      <w:proofErr w:type="spellStart"/>
      <w:r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>Heracillin</w:t>
      </w:r>
      <w:proofErr w:type="spellEnd"/>
      <w:r w:rsidRPr="003F52D8"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>, pulver till oral suspension 50 mg/ml, 100 ml</w:t>
      </w:r>
    </w:p>
    <w:p w14:paraId="14F37C4B" w14:textId="77777777" w:rsidR="008C3CAD" w:rsidRPr="003F52D8" w:rsidRDefault="008C3CAD" w:rsidP="00AC2BA6">
      <w:pPr>
        <w:shd w:val="clear" w:color="auto" w:fill="FFFFFF"/>
        <w:spacing w:line="240" w:lineRule="auto"/>
        <w:rPr>
          <w:rFonts w:eastAsia="Times New Roman" w:cs="Open Sans"/>
          <w:i/>
          <w:iCs/>
          <w:color w:val="404040"/>
          <w:sz w:val="24"/>
          <w:szCs w:val="24"/>
          <w:highlight w:val="green"/>
          <w:lang w:eastAsia="sv-SE"/>
          <w14:numForm w14:val="default"/>
        </w:rPr>
      </w:pPr>
    </w:p>
    <w:p w14:paraId="38BA87D2" w14:textId="77777777" w:rsidR="008C3CAD" w:rsidRPr="003F52D8" w:rsidRDefault="008C3CAD" w:rsidP="00AC2BA6">
      <w:pPr>
        <w:shd w:val="clear" w:color="auto" w:fill="FFFFFF"/>
        <w:spacing w:line="240" w:lineRule="auto"/>
        <w:rPr>
          <w:rFonts w:eastAsia="Times New Roman" w:cs="Open Sans"/>
          <w:i/>
          <w:iCs/>
          <w:color w:val="404040"/>
          <w:sz w:val="24"/>
          <w:szCs w:val="24"/>
          <w:highlight w:val="green"/>
          <w:lang w:eastAsia="sv-SE"/>
          <w14:numForm w14:val="default"/>
        </w:rPr>
      </w:pPr>
    </w:p>
    <w:p w14:paraId="32C70ABE" w14:textId="3F197E83" w:rsidR="003F52D8" w:rsidRPr="003F52D8" w:rsidRDefault="003F52D8" w:rsidP="00AC2BA6">
      <w:pPr>
        <w:shd w:val="clear" w:color="auto" w:fill="FFFFFF"/>
        <w:spacing w:line="240" w:lineRule="auto"/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</w:pPr>
      <w:r>
        <w:rPr>
          <w:rFonts w:eastAsia="Times New Roman" w:cs="Open Sans"/>
          <w:color w:val="404040"/>
          <w:sz w:val="24"/>
          <w:szCs w:val="24"/>
          <w:lang w:eastAsia="sv-SE"/>
          <w14:numForm w14:val="default"/>
        </w:rPr>
        <w:t>Faktaansvarig:</w:t>
      </w:r>
    </w:p>
    <w:p w14:paraId="363754BD" w14:textId="4E8A82C1" w:rsidR="0015740B" w:rsidRPr="003F52D8" w:rsidRDefault="008C3CAD" w:rsidP="00AC2BA6">
      <w:pPr>
        <w:shd w:val="clear" w:color="auto" w:fill="FFFFFF"/>
        <w:spacing w:line="240" w:lineRule="auto"/>
        <w:rPr>
          <w:rFonts w:eastAsia="Times New Roman" w:cs="Open Sans"/>
          <w:i/>
          <w:iCs/>
          <w:color w:val="404040"/>
          <w:sz w:val="24"/>
          <w:szCs w:val="24"/>
          <w:lang w:eastAsia="sv-SE"/>
          <w14:numForm w14:val="default"/>
        </w:rPr>
      </w:pPr>
      <w:r w:rsidRPr="003F52D8">
        <w:rPr>
          <w:rFonts w:eastAsia="Times New Roman" w:cs="Open Sans"/>
          <w:i/>
          <w:iCs/>
          <w:color w:val="404040"/>
          <w:sz w:val="24"/>
          <w:szCs w:val="24"/>
          <w:lang w:eastAsia="sv-SE"/>
          <w14:numForm w14:val="default"/>
        </w:rPr>
        <w:t>Karin Andersson, Stramaapotekare, Strama Läkemedelsenheten</w:t>
      </w:r>
      <w:r w:rsidR="00334AE4" w:rsidRPr="003F52D8">
        <w:rPr>
          <w:rFonts w:eastAsia="Times New Roman" w:cs="Open Sans"/>
          <w:i/>
          <w:iCs/>
          <w:color w:val="404040"/>
          <w:sz w:val="24"/>
          <w:szCs w:val="24"/>
          <w:lang w:eastAsia="sv-SE"/>
          <w14:numForm w14:val="default"/>
        </w:rPr>
        <w:t xml:space="preserve"> </w:t>
      </w:r>
    </w:p>
    <w:sectPr w:rsidR="0015740B" w:rsidRPr="003F52D8" w:rsidSect="00DE43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0FB14" w14:textId="77777777" w:rsidR="005A7B29" w:rsidRDefault="005A7B29" w:rsidP="00BC5ACD">
      <w:r>
        <w:separator/>
      </w:r>
    </w:p>
  </w:endnote>
  <w:endnote w:type="continuationSeparator" w:id="0">
    <w:p w14:paraId="00F92D2C" w14:textId="77777777" w:rsidR="005A7B29" w:rsidRDefault="005A7B29" w:rsidP="00BC5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PFFZFC+Corbel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F43FD" w14:textId="77777777" w:rsidR="0012423F" w:rsidRDefault="0012423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F3F56" w14:textId="77777777" w:rsidR="0012423F" w:rsidRDefault="0012423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1B75" w14:textId="77777777" w:rsidR="0012423F" w:rsidRDefault="001242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696E6" w14:textId="77777777" w:rsidR="005A7B29" w:rsidRDefault="005A7B29" w:rsidP="00BC5ACD">
      <w:r>
        <w:separator/>
      </w:r>
    </w:p>
  </w:footnote>
  <w:footnote w:type="continuationSeparator" w:id="0">
    <w:p w14:paraId="083B7513" w14:textId="77777777" w:rsidR="005A7B29" w:rsidRDefault="005A7B29" w:rsidP="00BC5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BF328" w14:textId="77777777" w:rsidR="0012423F" w:rsidRDefault="0012423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FF65" w14:textId="77777777" w:rsidR="00FC7679" w:rsidRDefault="00FC7679" w:rsidP="00BC5ACD">
    <w:pPr>
      <w:pStyle w:val="Sidhuvud"/>
    </w:pPr>
  </w:p>
  <w:p w14:paraId="2AC8915F" w14:textId="77777777" w:rsidR="00FC7679" w:rsidRDefault="00FC7679" w:rsidP="00BC5ACD">
    <w:pPr>
      <w:pStyle w:val="Sidhuvud"/>
    </w:pPr>
  </w:p>
  <w:p w14:paraId="6B7DAE85" w14:textId="77777777" w:rsidR="00FC7679" w:rsidRDefault="00FC7679" w:rsidP="00BC5ACD">
    <w:pPr>
      <w:pStyle w:val="Sidhuvud"/>
    </w:pPr>
  </w:p>
  <w:p w14:paraId="4F9D0952" w14:textId="77777777" w:rsidR="004E2A65" w:rsidRDefault="004E2A65" w:rsidP="00BC5ACD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138294" wp14:editId="7A851C83">
          <wp:simplePos x="0" y="0"/>
          <wp:positionH relativeFrom="rightMargin">
            <wp:posOffset>-964565</wp:posOffset>
          </wp:positionH>
          <wp:positionV relativeFrom="page">
            <wp:posOffset>448945</wp:posOffset>
          </wp:positionV>
          <wp:extent cx="1350000" cy="266400"/>
          <wp:effectExtent l="0" t="0" r="3175" b="635"/>
          <wp:wrapNone/>
          <wp:docPr id="30" name="Bildobjekt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gion_Blekinge_logotyp_blac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2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312B" w14:textId="77777777" w:rsidR="0012423F" w:rsidRDefault="001242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E1B15"/>
    <w:multiLevelType w:val="multilevel"/>
    <w:tmpl w:val="4DB6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02264"/>
    <w:multiLevelType w:val="multilevel"/>
    <w:tmpl w:val="379C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1A2587"/>
    <w:multiLevelType w:val="multilevel"/>
    <w:tmpl w:val="B1A0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DC519E"/>
    <w:multiLevelType w:val="hybridMultilevel"/>
    <w:tmpl w:val="D61479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239361">
    <w:abstractNumId w:val="2"/>
  </w:num>
  <w:num w:numId="2" w16cid:durableId="1925869751">
    <w:abstractNumId w:val="1"/>
  </w:num>
  <w:num w:numId="3" w16cid:durableId="98643075">
    <w:abstractNumId w:val="3"/>
  </w:num>
  <w:num w:numId="4" w16cid:durableId="147607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AA9"/>
    <w:rsid w:val="000253B3"/>
    <w:rsid w:val="0005023F"/>
    <w:rsid w:val="00055F48"/>
    <w:rsid w:val="0007312D"/>
    <w:rsid w:val="000A07F7"/>
    <w:rsid w:val="000D2445"/>
    <w:rsid w:val="0012423F"/>
    <w:rsid w:val="001457B7"/>
    <w:rsid w:val="00153B2D"/>
    <w:rsid w:val="0015740B"/>
    <w:rsid w:val="00181DAA"/>
    <w:rsid w:val="001D464F"/>
    <w:rsid w:val="00225073"/>
    <w:rsid w:val="0027384B"/>
    <w:rsid w:val="002D4AA9"/>
    <w:rsid w:val="002D648B"/>
    <w:rsid w:val="002D6FB0"/>
    <w:rsid w:val="002E2E60"/>
    <w:rsid w:val="002F0663"/>
    <w:rsid w:val="00325E43"/>
    <w:rsid w:val="00334AE4"/>
    <w:rsid w:val="003972A5"/>
    <w:rsid w:val="003D00E8"/>
    <w:rsid w:val="003F52D8"/>
    <w:rsid w:val="004111AE"/>
    <w:rsid w:val="00421A6C"/>
    <w:rsid w:val="00424586"/>
    <w:rsid w:val="0043074D"/>
    <w:rsid w:val="00442033"/>
    <w:rsid w:val="0048389A"/>
    <w:rsid w:val="0048735C"/>
    <w:rsid w:val="004E2A65"/>
    <w:rsid w:val="00503C1B"/>
    <w:rsid w:val="00545C61"/>
    <w:rsid w:val="00554352"/>
    <w:rsid w:val="00567FA9"/>
    <w:rsid w:val="00570BEB"/>
    <w:rsid w:val="00587D93"/>
    <w:rsid w:val="005930E4"/>
    <w:rsid w:val="005A7B29"/>
    <w:rsid w:val="005B53D9"/>
    <w:rsid w:val="005D0F5E"/>
    <w:rsid w:val="005D2BD2"/>
    <w:rsid w:val="005D6415"/>
    <w:rsid w:val="005E2D2F"/>
    <w:rsid w:val="005E76F7"/>
    <w:rsid w:val="005F0089"/>
    <w:rsid w:val="00607C95"/>
    <w:rsid w:val="006137A6"/>
    <w:rsid w:val="00634282"/>
    <w:rsid w:val="0065349C"/>
    <w:rsid w:val="0065775C"/>
    <w:rsid w:val="006F06C2"/>
    <w:rsid w:val="006F5344"/>
    <w:rsid w:val="0072608B"/>
    <w:rsid w:val="00753C00"/>
    <w:rsid w:val="007E7014"/>
    <w:rsid w:val="0081274D"/>
    <w:rsid w:val="0081526B"/>
    <w:rsid w:val="008218F0"/>
    <w:rsid w:val="008306FE"/>
    <w:rsid w:val="0085308A"/>
    <w:rsid w:val="008751B5"/>
    <w:rsid w:val="0089668B"/>
    <w:rsid w:val="008B6131"/>
    <w:rsid w:val="008B6A02"/>
    <w:rsid w:val="008C334D"/>
    <w:rsid w:val="008C3CAD"/>
    <w:rsid w:val="008C68A7"/>
    <w:rsid w:val="008D16D5"/>
    <w:rsid w:val="008E32FE"/>
    <w:rsid w:val="00905C90"/>
    <w:rsid w:val="009363EC"/>
    <w:rsid w:val="009B5855"/>
    <w:rsid w:val="009D4B8B"/>
    <w:rsid w:val="00A12ACB"/>
    <w:rsid w:val="00A306D9"/>
    <w:rsid w:val="00A3217E"/>
    <w:rsid w:val="00A43B4B"/>
    <w:rsid w:val="00A7265F"/>
    <w:rsid w:val="00A84BB7"/>
    <w:rsid w:val="00AA75E9"/>
    <w:rsid w:val="00AB06AC"/>
    <w:rsid w:val="00AC2BA6"/>
    <w:rsid w:val="00AC45D7"/>
    <w:rsid w:val="00AD1157"/>
    <w:rsid w:val="00B05F7C"/>
    <w:rsid w:val="00B4086D"/>
    <w:rsid w:val="00B41E1C"/>
    <w:rsid w:val="00B67600"/>
    <w:rsid w:val="00BC5ACD"/>
    <w:rsid w:val="00BD69E9"/>
    <w:rsid w:val="00C06684"/>
    <w:rsid w:val="00C41D01"/>
    <w:rsid w:val="00CC51FB"/>
    <w:rsid w:val="00CF03C5"/>
    <w:rsid w:val="00CF102D"/>
    <w:rsid w:val="00D02505"/>
    <w:rsid w:val="00D509FD"/>
    <w:rsid w:val="00D62BCE"/>
    <w:rsid w:val="00D63A85"/>
    <w:rsid w:val="00D87E29"/>
    <w:rsid w:val="00D90DE8"/>
    <w:rsid w:val="00DA0215"/>
    <w:rsid w:val="00DA72A4"/>
    <w:rsid w:val="00DB4941"/>
    <w:rsid w:val="00DB66F6"/>
    <w:rsid w:val="00DE4357"/>
    <w:rsid w:val="00DF02FA"/>
    <w:rsid w:val="00E059B9"/>
    <w:rsid w:val="00E2328D"/>
    <w:rsid w:val="00E36EEA"/>
    <w:rsid w:val="00E445C3"/>
    <w:rsid w:val="00E55FE5"/>
    <w:rsid w:val="00E664B3"/>
    <w:rsid w:val="00E878B4"/>
    <w:rsid w:val="00E907B2"/>
    <w:rsid w:val="00EF6DB7"/>
    <w:rsid w:val="00F04A50"/>
    <w:rsid w:val="00F25BD3"/>
    <w:rsid w:val="00F53390"/>
    <w:rsid w:val="00F87AF4"/>
    <w:rsid w:val="00FA4120"/>
    <w:rsid w:val="00FA50E5"/>
    <w:rsid w:val="00FC7679"/>
    <w:rsid w:val="00FD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62BEC5"/>
  <w15:chartTrackingRefBased/>
  <w15:docId w15:val="{80E653BB-5D66-48AF-84DE-9FCA55C0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49C"/>
    <w:pPr>
      <w:spacing w:after="0" w:line="300" w:lineRule="atLeast"/>
    </w:pPr>
    <w:rPr>
      <w:rFonts w:ascii="Garamond" w:hAnsi="Garamond"/>
      <w14:numForm w14:val="lining"/>
    </w:rPr>
  </w:style>
  <w:style w:type="paragraph" w:styleId="Rubrik1">
    <w:name w:val="heading 1"/>
    <w:basedOn w:val="Normal"/>
    <w:next w:val="Normal"/>
    <w:link w:val="Rubrik1Char"/>
    <w:uiPriority w:val="9"/>
    <w:qFormat/>
    <w:rsid w:val="008B6A02"/>
    <w:pPr>
      <w:keepNext/>
      <w:keepLines/>
      <w:spacing w:after="567" w:line="520" w:lineRule="exact"/>
      <w:outlineLvl w:val="0"/>
    </w:pPr>
    <w:rPr>
      <w:rFonts w:ascii="Corbel" w:eastAsiaTheme="majorEastAsia" w:hAnsi="Corbel" w:cstheme="majorBidi"/>
      <w:b/>
      <w:color w:val="000000" w:themeColor="text1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B6A02"/>
    <w:pPr>
      <w:keepNext/>
      <w:keepLines/>
      <w:spacing w:before="227" w:after="57" w:line="320" w:lineRule="exact"/>
      <w:outlineLvl w:val="1"/>
    </w:pPr>
    <w:rPr>
      <w:rFonts w:ascii="Corbel" w:eastAsiaTheme="majorEastAsia" w:hAnsi="Corbel" w:cstheme="majorBidi"/>
      <w:b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B6A02"/>
    <w:pPr>
      <w:keepNext/>
      <w:keepLines/>
      <w:spacing w:before="227" w:after="57"/>
      <w:outlineLvl w:val="2"/>
    </w:pPr>
    <w:rPr>
      <w:rFonts w:ascii="Corbel" w:eastAsiaTheme="majorEastAsia" w:hAnsi="Corbel" w:cstheme="majorBidi"/>
      <w:b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A021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A0215"/>
  </w:style>
  <w:style w:type="paragraph" w:styleId="Sidfot">
    <w:name w:val="footer"/>
    <w:basedOn w:val="Normal"/>
    <w:link w:val="SidfotChar"/>
    <w:uiPriority w:val="99"/>
    <w:unhideWhenUsed/>
    <w:rsid w:val="00BC5ACD"/>
    <w:pPr>
      <w:tabs>
        <w:tab w:val="left" w:pos="1276"/>
        <w:tab w:val="left" w:pos="2410"/>
        <w:tab w:val="left" w:pos="3969"/>
        <w:tab w:val="left" w:pos="4962"/>
        <w:tab w:val="left" w:pos="8080"/>
      </w:tabs>
      <w:spacing w:line="240" w:lineRule="auto"/>
      <w:ind w:left="-709" w:right="-283"/>
    </w:pPr>
    <w:rPr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BC5ACD"/>
    <w:rPr>
      <w:rFonts w:ascii="Corbel" w:hAnsi="Corbel"/>
      <w:sz w:val="14"/>
      <w:lang w:val="en-US"/>
    </w:rPr>
  </w:style>
  <w:style w:type="character" w:styleId="Hyperlnk">
    <w:name w:val="Hyperlink"/>
    <w:basedOn w:val="Standardstycketeckensnitt"/>
    <w:uiPriority w:val="99"/>
    <w:unhideWhenUsed/>
    <w:rsid w:val="00DA0215"/>
    <w:rPr>
      <w:color w:val="0563C1" w:themeColor="hyperlink"/>
      <w:u w:val="single"/>
    </w:rPr>
  </w:style>
  <w:style w:type="paragraph" w:customStyle="1" w:styleId="Default">
    <w:name w:val="Default"/>
    <w:rsid w:val="009363EC"/>
    <w:pPr>
      <w:autoSpaceDE w:val="0"/>
      <w:autoSpaceDN w:val="0"/>
      <w:adjustRightInd w:val="0"/>
      <w:spacing w:after="0" w:line="240" w:lineRule="auto"/>
    </w:pPr>
    <w:rPr>
      <w:rFonts w:ascii="PFFZFC+Corbel-Bold" w:hAnsi="PFFZFC+Corbel-Bold" w:cs="PFFZFC+Corbel-Bold"/>
      <w:color w:val="000000"/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8B6A02"/>
    <w:rPr>
      <w:rFonts w:ascii="Corbel" w:eastAsiaTheme="majorEastAsia" w:hAnsi="Corbel" w:cstheme="majorBidi"/>
      <w:b/>
      <w:color w:val="000000" w:themeColor="text1"/>
      <w:sz w:val="36"/>
      <w:szCs w:val="32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008B6A02"/>
    <w:rPr>
      <w:rFonts w:ascii="Corbel" w:eastAsiaTheme="majorEastAsia" w:hAnsi="Corbel" w:cstheme="majorBidi"/>
      <w:b/>
      <w:sz w:val="28"/>
      <w:szCs w:val="26"/>
      <w:lang w:val="en-US"/>
    </w:rPr>
  </w:style>
  <w:style w:type="paragraph" w:styleId="Underrubrik">
    <w:name w:val="Subtitle"/>
    <w:basedOn w:val="Normal"/>
    <w:next w:val="Normal"/>
    <w:link w:val="UnderrubrikChar"/>
    <w:uiPriority w:val="11"/>
    <w:rsid w:val="00E059B9"/>
    <w:pPr>
      <w:numPr>
        <w:ilvl w:val="1"/>
      </w:numPr>
      <w:spacing w:line="320" w:lineRule="exact"/>
    </w:pPr>
    <w:rPr>
      <w:rFonts w:eastAsiaTheme="minorEastAsia"/>
      <w:color w:val="000000" w:themeColor="text1"/>
      <w:sz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59B9"/>
    <w:rPr>
      <w:rFonts w:ascii="Corbel" w:eastAsiaTheme="minorEastAsia" w:hAnsi="Corbel"/>
      <w:color w:val="000000" w:themeColor="text1"/>
      <w:sz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8B6A02"/>
    <w:rPr>
      <w:rFonts w:ascii="Corbel" w:eastAsiaTheme="majorEastAsia" w:hAnsi="Corbel" w:cstheme="majorBidi"/>
      <w:b/>
      <w:sz w:val="24"/>
      <w:szCs w:val="24"/>
      <w:lang w:val="en-US"/>
    </w:rPr>
  </w:style>
  <w:style w:type="paragraph" w:styleId="Innehllsfrteckningsrubrik">
    <w:name w:val="TOC Heading"/>
    <w:basedOn w:val="Rubrik1"/>
    <w:next w:val="Normal"/>
    <w:uiPriority w:val="39"/>
    <w:unhideWhenUsed/>
    <w:rsid w:val="00424586"/>
    <w:p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424586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424586"/>
    <w:pPr>
      <w:spacing w:after="100"/>
      <w:ind w:left="200"/>
    </w:pPr>
  </w:style>
  <w:style w:type="paragraph" w:styleId="Innehll3">
    <w:name w:val="toc 3"/>
    <w:basedOn w:val="Normal"/>
    <w:next w:val="Normal"/>
    <w:autoRedefine/>
    <w:uiPriority w:val="39"/>
    <w:unhideWhenUsed/>
    <w:rsid w:val="00424586"/>
    <w:pPr>
      <w:spacing w:after="100"/>
      <w:ind w:left="400"/>
    </w:pPr>
  </w:style>
  <w:style w:type="character" w:styleId="Olstomnmnande">
    <w:name w:val="Unresolved Mention"/>
    <w:basedOn w:val="Standardstycketeckensnitt"/>
    <w:uiPriority w:val="99"/>
    <w:semiHidden/>
    <w:unhideWhenUsed/>
    <w:rsid w:val="0089668B"/>
    <w:rPr>
      <w:color w:val="605E5C"/>
      <w:shd w:val="clear" w:color="auto" w:fill="E1DFDD"/>
    </w:rPr>
  </w:style>
  <w:style w:type="paragraph" w:customStyle="1" w:styleId="preamble">
    <w:name w:val="preamble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  <w14:numForm w14:val="default"/>
    </w:rPr>
  </w:style>
  <w:style w:type="paragraph" w:customStyle="1" w:styleId="Normal1">
    <w:name w:val="Normal1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  <w14:numForm w14:val="default"/>
    </w:rPr>
  </w:style>
  <w:style w:type="character" w:styleId="Stark">
    <w:name w:val="Strong"/>
    <w:basedOn w:val="Standardstycketeckensnitt"/>
    <w:uiPriority w:val="22"/>
    <w:qFormat/>
    <w:rsid w:val="0015740B"/>
    <w:rPr>
      <w:b/>
      <w:bCs/>
    </w:rPr>
  </w:style>
  <w:style w:type="character" w:styleId="Betoning">
    <w:name w:val="Emphasis"/>
    <w:basedOn w:val="Standardstycketeckensnitt"/>
    <w:uiPriority w:val="20"/>
    <w:qFormat/>
    <w:rsid w:val="0015740B"/>
    <w:rPr>
      <w:i/>
      <w:iCs/>
    </w:rPr>
  </w:style>
  <w:style w:type="table" w:styleId="Tabellrutnt">
    <w:name w:val="Table Grid"/>
    <w:basedOn w:val="Normaltabell"/>
    <w:uiPriority w:val="39"/>
    <w:rsid w:val="00157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43074D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5D64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0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1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4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3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arkiv\Lmk\L&#228;kemedelssektionen\Restnoteringar\Mallar\Mall%20restnotering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D9F9A-96D8-4EC4-9C9E-1A757C6BA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restnotering.dotm</Template>
  <TotalTime>2</TotalTime>
  <Pages>1</Pages>
  <Words>84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Andersson, Karin</dc:creator>
  <cp:keywords/>
  <dc:description/>
  <cp:lastModifiedBy>Klow, Daniella</cp:lastModifiedBy>
  <cp:revision>2</cp:revision>
  <dcterms:created xsi:type="dcterms:W3CDTF">2026-06-29T05:52:00Z</dcterms:created>
  <dcterms:modified xsi:type="dcterms:W3CDTF">2026-06-29T05:52:00Z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2021-11-23T06:04:59Z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82bb7291-b208-4135-b6c9-7aef05e47af1</vt:lpwstr>
  </property>
  <property fmtid="{D5CDD505-2E9C-101B-9397-08002B2CF9AE}" pid="8" name="MSIP_Label_fbac6341-7359-42b1-877b-46cac6ea067b_ContentBits">
    <vt:lpwstr>0</vt:lpwstr>
  </property>
</Properties>
</file>