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86DD" w14:textId="77777777" w:rsidR="009B1F3F" w:rsidRPr="009B1F3F" w:rsidRDefault="009B1F3F" w:rsidP="009B1F3F">
      <w:pPr>
        <w:shd w:val="clear" w:color="auto" w:fill="FFFFFF"/>
        <w:spacing w:after="96" w:line="240" w:lineRule="auto"/>
        <w:outlineLvl w:val="0"/>
        <w:rPr>
          <w:rFonts w:asciiTheme="majorHAnsi" w:eastAsia="Times New Roman" w:hAnsiTheme="majorHAnsi" w:cs="Open Sans"/>
          <w:b/>
          <w:bCs/>
          <w:color w:val="1788FF" w:themeColor="text2" w:themeTint="99"/>
          <w:kern w:val="36"/>
          <w:sz w:val="36"/>
          <w:szCs w:val="36"/>
          <w:lang w:eastAsia="sv-SE"/>
          <w14:ligatures w14:val="none"/>
        </w:rPr>
      </w:pPr>
      <w:r w:rsidRPr="009B1F3F">
        <w:rPr>
          <w:rFonts w:asciiTheme="majorHAnsi" w:eastAsia="Times New Roman" w:hAnsiTheme="majorHAnsi" w:cs="Open Sans"/>
          <w:b/>
          <w:bCs/>
          <w:color w:val="1788FF" w:themeColor="text2" w:themeTint="99"/>
          <w:kern w:val="36"/>
          <w:sz w:val="36"/>
          <w:szCs w:val="36"/>
          <w:lang w:eastAsia="sv-SE"/>
          <w14:ligatures w14:val="none"/>
        </w:rPr>
        <w:t>Läkemedelsboken- uppdaterade kunskapsstöd</w:t>
      </w:r>
    </w:p>
    <w:p w14:paraId="4D26B2F0" w14:textId="77777777" w:rsidR="009B1F3F" w:rsidRPr="009B1F3F" w:rsidRDefault="009B1F3F" w:rsidP="009B1F3F">
      <w:pPr>
        <w:shd w:val="clear" w:color="auto" w:fill="FFFFFF"/>
        <w:spacing w:after="168" w:line="240" w:lineRule="auto"/>
        <w:rPr>
          <w:rFonts w:asciiTheme="majorHAnsi" w:eastAsia="Times New Roman" w:hAnsiTheme="majorHAnsi" w:cs="Open Sans"/>
          <w:b/>
          <w:bCs/>
          <w:color w:val="404040"/>
          <w:kern w:val="0"/>
          <w:sz w:val="28"/>
          <w:szCs w:val="28"/>
          <w:lang w:eastAsia="sv-SE"/>
          <w14:ligatures w14:val="none"/>
        </w:rPr>
      </w:pPr>
      <w:r w:rsidRPr="009B1F3F">
        <w:rPr>
          <w:rFonts w:asciiTheme="majorHAnsi" w:eastAsia="Times New Roman" w:hAnsiTheme="majorHAnsi" w:cs="Open Sans"/>
          <w:b/>
          <w:bCs/>
          <w:color w:val="404040"/>
          <w:kern w:val="0"/>
          <w:sz w:val="28"/>
          <w:szCs w:val="28"/>
          <w:lang w:eastAsia="sv-SE"/>
          <w14:ligatures w14:val="none"/>
        </w:rPr>
        <w:t>Akut omhändertagande på vårdcentral samt depression är de senast publicerade kunskapsstöden.</w:t>
      </w:r>
    </w:p>
    <w:p w14:paraId="60AB7555" w14:textId="77777777" w:rsidR="009B1F3F" w:rsidRPr="009B1F3F" w:rsidRDefault="009B1F3F" w:rsidP="009B1F3F">
      <w:pPr>
        <w:shd w:val="clear" w:color="auto" w:fill="FFFFFF"/>
        <w:spacing w:after="240" w:line="240" w:lineRule="auto"/>
        <w:rPr>
          <w:rFonts w:eastAsia="Times New Roman" w:cs="Open Sans"/>
          <w:color w:val="404040"/>
          <w:kern w:val="0"/>
          <w:sz w:val="24"/>
          <w:szCs w:val="24"/>
          <w:lang w:eastAsia="sv-SE"/>
          <w14:ligatures w14:val="none"/>
        </w:rPr>
      </w:pPr>
      <w:r w:rsidRPr="009B1F3F">
        <w:rPr>
          <w:rFonts w:eastAsia="Times New Roman" w:cs="Open Sans"/>
          <w:color w:val="404040"/>
          <w:kern w:val="0"/>
          <w:sz w:val="24"/>
          <w:szCs w:val="24"/>
          <w:lang w:eastAsia="sv-SE"/>
          <w14:ligatures w14:val="none"/>
        </w:rPr>
        <w:t xml:space="preserve">Läkemedelsverket tillhandahåller Läkemedelsboken som ett producentoberoende, kvalitetssäkrat och kostnadsfritt kunskapsstöd. Arbetet med den digitala versionen fortskrider i hög takt och 87 kapitel har nu publicerats. De senaste i raden – </w:t>
      </w:r>
      <w:r w:rsidRPr="009B1F3F">
        <w:rPr>
          <w:rFonts w:eastAsia="Times New Roman" w:cs="Open Sans"/>
          <w:i/>
          <w:iCs/>
          <w:color w:val="404040"/>
          <w:kern w:val="0"/>
          <w:sz w:val="24"/>
          <w:szCs w:val="24"/>
          <w:lang w:eastAsia="sv-SE"/>
          <w14:ligatures w14:val="none"/>
        </w:rPr>
        <w:t>Akut omhändertagande på vårdcentral</w:t>
      </w:r>
      <w:r w:rsidRPr="009B1F3F">
        <w:rPr>
          <w:rFonts w:eastAsia="Times New Roman" w:cs="Open Sans"/>
          <w:color w:val="404040"/>
          <w:kern w:val="0"/>
          <w:sz w:val="24"/>
          <w:szCs w:val="24"/>
          <w:lang w:eastAsia="sv-SE"/>
          <w14:ligatures w14:val="none"/>
        </w:rPr>
        <w:t xml:space="preserve"> samt </w:t>
      </w:r>
      <w:r w:rsidRPr="009B1F3F">
        <w:rPr>
          <w:rFonts w:eastAsia="Times New Roman" w:cs="Open Sans"/>
          <w:i/>
          <w:iCs/>
          <w:color w:val="404040"/>
          <w:kern w:val="0"/>
          <w:sz w:val="24"/>
          <w:szCs w:val="24"/>
          <w:lang w:eastAsia="sv-SE"/>
          <w14:ligatures w14:val="none"/>
        </w:rPr>
        <w:t>Depression</w:t>
      </w:r>
      <w:r w:rsidRPr="009B1F3F">
        <w:rPr>
          <w:rFonts w:eastAsia="Times New Roman" w:cs="Open Sans"/>
          <w:color w:val="404040"/>
          <w:kern w:val="0"/>
          <w:sz w:val="24"/>
          <w:szCs w:val="24"/>
          <w:lang w:eastAsia="sv-SE"/>
          <w14:ligatures w14:val="none"/>
        </w:rPr>
        <w:t xml:space="preserve"> – publicerades den 16 juni 2026.</w:t>
      </w:r>
    </w:p>
    <w:p w14:paraId="2CC1170C" w14:textId="77777777" w:rsidR="009B1F3F" w:rsidRPr="009B1F3F" w:rsidRDefault="009B1F3F" w:rsidP="009B1F3F">
      <w:pPr>
        <w:shd w:val="clear" w:color="auto" w:fill="FFFFFF"/>
        <w:spacing w:after="240" w:line="240" w:lineRule="auto"/>
        <w:rPr>
          <w:rFonts w:eastAsia="Times New Roman" w:cs="Open Sans"/>
          <w:color w:val="404040"/>
          <w:kern w:val="0"/>
          <w:sz w:val="24"/>
          <w:szCs w:val="24"/>
          <w:lang w:eastAsia="sv-SE"/>
          <w14:ligatures w14:val="none"/>
        </w:rPr>
      </w:pPr>
      <w:r w:rsidRPr="009B1F3F">
        <w:rPr>
          <w:rFonts w:eastAsia="Times New Roman" w:cs="Open Sans"/>
          <w:color w:val="404040"/>
          <w:kern w:val="0"/>
          <w:sz w:val="24"/>
          <w:szCs w:val="24"/>
          <w:lang w:eastAsia="sv-SE"/>
          <w14:ligatures w14:val="none"/>
        </w:rPr>
        <w:t>Innehållet i Läkemedelsboken tas fram i nära samarbete med kliniskt verksamma specialister och granskas internt av medarbetare på Läkemedelsverket. Med fokus på klarspråk, tillgänglighet och sökbarhet fungerar plattformen som ett stabilt, nationellt komplement till de regionala rekommendationerna och REK-listorna i ert dagliga arbete för en säker och kostnadseffektiv läkemedelsanvändning.</w:t>
      </w:r>
    </w:p>
    <w:p w14:paraId="069DE0AF" w14:textId="77777777" w:rsidR="009B1F3F" w:rsidRDefault="009B1F3F" w:rsidP="009B1F3F">
      <w:pPr>
        <w:shd w:val="clear" w:color="auto" w:fill="FFFFFF"/>
        <w:spacing w:after="0" w:line="240" w:lineRule="auto"/>
        <w:rPr>
          <w:rFonts w:eastAsia="Times New Roman" w:cs="Open Sans"/>
          <w:color w:val="404040"/>
          <w:kern w:val="0"/>
          <w:sz w:val="24"/>
          <w:szCs w:val="24"/>
          <w:lang w:eastAsia="sv-SE"/>
          <w14:ligatures w14:val="none"/>
        </w:rPr>
      </w:pPr>
      <w:r w:rsidRPr="009B1F3F">
        <w:rPr>
          <w:rFonts w:eastAsia="Times New Roman" w:cs="Open Sans"/>
          <w:color w:val="404040"/>
          <w:kern w:val="0"/>
          <w:sz w:val="24"/>
          <w:szCs w:val="24"/>
          <w:lang w:eastAsia="sv-SE"/>
          <w14:ligatures w14:val="none"/>
        </w:rPr>
        <w:t xml:space="preserve">Du hittar det uppdaterade kunskapsstödet här: </w:t>
      </w:r>
      <w:hyperlink r:id="rId8" w:history="1">
        <w:r w:rsidRPr="009B1F3F">
          <w:rPr>
            <w:rFonts w:eastAsia="Times New Roman" w:cs="Open Sans"/>
            <w:color w:val="404040"/>
            <w:kern w:val="0"/>
            <w:sz w:val="24"/>
            <w:szCs w:val="24"/>
            <w:u w:val="single"/>
            <w:lang w:eastAsia="sv-SE"/>
            <w14:ligatures w14:val="none"/>
          </w:rPr>
          <w:t>[Läkemedelsboken | Läkemedelsverket]</w:t>
        </w:r>
        <w:r w:rsidRPr="009B1F3F">
          <w:rPr>
            <w:rFonts w:eastAsia="Times New Roman" w:cs="Open Sans"/>
            <w:color w:val="404040"/>
            <w:kern w:val="0"/>
            <w:sz w:val="24"/>
            <w:szCs w:val="24"/>
            <w:u w:val="single"/>
            <w:bdr w:val="none" w:sz="0" w:space="0" w:color="auto" w:frame="1"/>
            <w:lang w:eastAsia="sv-SE"/>
            <w14:ligatures w14:val="none"/>
          </w:rPr>
          <w:t>Länk till annan webbplats.</w:t>
        </w:r>
      </w:hyperlink>
    </w:p>
    <w:p w14:paraId="621D33A2" w14:textId="77777777" w:rsidR="009B1F3F" w:rsidRDefault="009B1F3F" w:rsidP="009B1F3F">
      <w:pPr>
        <w:shd w:val="clear" w:color="auto" w:fill="FFFFFF"/>
        <w:spacing w:after="0" w:line="240" w:lineRule="auto"/>
        <w:rPr>
          <w:rFonts w:eastAsia="Times New Roman" w:cs="Open Sans"/>
          <w:color w:val="404040"/>
          <w:kern w:val="0"/>
          <w:sz w:val="24"/>
          <w:szCs w:val="24"/>
          <w:lang w:eastAsia="sv-SE"/>
          <w14:ligatures w14:val="none"/>
        </w:rPr>
      </w:pPr>
    </w:p>
    <w:p w14:paraId="1F318063" w14:textId="77777777" w:rsidR="009B1F3F" w:rsidRPr="009B1F3F" w:rsidRDefault="009B1F3F" w:rsidP="009B1F3F">
      <w:pPr>
        <w:shd w:val="clear" w:color="auto" w:fill="FFFFFF"/>
        <w:spacing w:after="0" w:line="240" w:lineRule="auto"/>
        <w:rPr>
          <w:rFonts w:eastAsia="Times New Roman" w:cs="Open Sans"/>
          <w:color w:val="404040"/>
          <w:kern w:val="0"/>
          <w:sz w:val="24"/>
          <w:szCs w:val="24"/>
          <w:lang w:eastAsia="sv-SE"/>
          <w14:ligatures w14:val="none"/>
        </w:rPr>
      </w:pPr>
    </w:p>
    <w:p w14:paraId="71C14B53" w14:textId="2A311064" w:rsidR="009B1F3F" w:rsidRPr="009B1F3F" w:rsidRDefault="009B1F3F" w:rsidP="009B1F3F">
      <w:pPr>
        <w:shd w:val="clear" w:color="auto" w:fill="FFFFFF"/>
        <w:spacing w:after="240" w:line="240" w:lineRule="auto"/>
        <w:rPr>
          <w:rFonts w:eastAsia="Times New Roman" w:cs="Open Sans"/>
          <w:i/>
          <w:iCs/>
          <w:color w:val="404040"/>
          <w:kern w:val="0"/>
          <w:lang w:eastAsia="sv-SE"/>
          <w14:ligatures w14:val="none"/>
        </w:rPr>
      </w:pPr>
      <w:r w:rsidRPr="009B1F3F">
        <w:rPr>
          <w:rFonts w:eastAsia="Times New Roman" w:cs="Open Sans"/>
          <w:i/>
          <w:iCs/>
          <w:color w:val="404040"/>
          <w:kern w:val="0"/>
          <w:lang w:eastAsia="sv-SE"/>
          <w14:ligatures w14:val="none"/>
        </w:rPr>
        <w:t xml:space="preserve">Faktaansvarig: </w:t>
      </w:r>
      <w:r w:rsidRPr="009B1F3F">
        <w:rPr>
          <w:rFonts w:eastAsia="Times New Roman" w:cs="Open Sans"/>
          <w:i/>
          <w:iCs/>
          <w:color w:val="404040"/>
          <w:kern w:val="0"/>
          <w:lang w:eastAsia="sv-SE"/>
          <w14:ligatures w14:val="none"/>
        </w:rPr>
        <w:br/>
      </w:r>
      <w:r w:rsidRPr="009B1F3F">
        <w:rPr>
          <w:rFonts w:eastAsia="Times New Roman" w:cs="Open Sans"/>
          <w:i/>
          <w:iCs/>
          <w:color w:val="404040"/>
          <w:kern w:val="0"/>
          <w:lang w:eastAsia="sv-SE"/>
          <w14:ligatures w14:val="none"/>
        </w:rPr>
        <w:t xml:space="preserve">Helena Ringborn, ordförande </w:t>
      </w:r>
      <w:proofErr w:type="spellStart"/>
      <w:r w:rsidRPr="009B1F3F">
        <w:rPr>
          <w:rFonts w:eastAsia="Times New Roman" w:cs="Open Sans"/>
          <w:i/>
          <w:iCs/>
          <w:color w:val="404040"/>
          <w:kern w:val="0"/>
          <w:lang w:eastAsia="sv-SE"/>
          <w14:ligatures w14:val="none"/>
        </w:rPr>
        <w:t>L</w:t>
      </w:r>
      <w:r w:rsidRPr="009B1F3F">
        <w:rPr>
          <w:rFonts w:eastAsia="Times New Roman" w:cs="Open Sans"/>
          <w:i/>
          <w:iCs/>
          <w:color w:val="404040"/>
          <w:kern w:val="0"/>
          <w:lang w:eastAsia="sv-SE"/>
          <w14:ligatures w14:val="none"/>
        </w:rPr>
        <w:t>äkemedelskommitttén</w:t>
      </w:r>
      <w:proofErr w:type="spellEnd"/>
    </w:p>
    <w:p w14:paraId="33607CB9" w14:textId="77777777" w:rsidR="004D031A" w:rsidRPr="00824C50" w:rsidRDefault="004D031A" w:rsidP="00824C50"/>
    <w:sectPr w:rsidR="004D031A" w:rsidRPr="00824C50" w:rsidSect="00824C50">
      <w:headerReference w:type="default" r:id="rId9"/>
      <w:footerReference w:type="default" r:id="rId10"/>
      <w:headerReference w:type="first" r:id="rId11"/>
      <w:footerReference w:type="first" r:id="rId12"/>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CB34" w14:textId="77777777" w:rsidR="00F93187" w:rsidRDefault="00F93187">
      <w:r>
        <w:separator/>
      </w:r>
    </w:p>
    <w:p w14:paraId="4C598226" w14:textId="77777777" w:rsidR="00F93187" w:rsidRDefault="00F93187"/>
  </w:endnote>
  <w:endnote w:type="continuationSeparator" w:id="0">
    <w:p w14:paraId="39D5D94F" w14:textId="77777777" w:rsidR="00F93187" w:rsidRDefault="00F93187">
      <w:r>
        <w:continuationSeparator/>
      </w:r>
    </w:p>
    <w:p w14:paraId="5BFE7893" w14:textId="77777777" w:rsidR="00F93187" w:rsidRDefault="00F93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1F67F543" w14:textId="77777777" w:rsidTr="00CE1A69">
      <w:trPr>
        <w:tblHeader/>
      </w:trPr>
      <w:tc>
        <w:tcPr>
          <w:tcW w:w="6946" w:type="dxa"/>
          <w:vAlign w:val="bottom"/>
        </w:tcPr>
        <w:p w14:paraId="1FE80258" w14:textId="77777777" w:rsidR="005E2F84" w:rsidRPr="00213C44" w:rsidRDefault="005E2F84" w:rsidP="005229A3">
          <w:pPr>
            <w:pStyle w:val="Sidfot"/>
          </w:pPr>
        </w:p>
      </w:tc>
      <w:tc>
        <w:tcPr>
          <w:tcW w:w="990" w:type="dxa"/>
          <w:tcMar>
            <w:left w:w="284" w:type="dxa"/>
            <w:right w:w="0" w:type="dxa"/>
          </w:tcMar>
          <w:vAlign w:val="bottom"/>
        </w:tcPr>
        <w:p w14:paraId="22AE9A73"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7238C9C1"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03E024C6" w14:textId="77777777" w:rsidTr="00F62FFA">
      <w:trPr>
        <w:tblHeader/>
      </w:trPr>
      <w:tc>
        <w:tcPr>
          <w:tcW w:w="6946" w:type="dxa"/>
          <w:vAlign w:val="bottom"/>
        </w:tcPr>
        <w:p w14:paraId="71353635" w14:textId="77777777" w:rsidR="00A85088" w:rsidRPr="00213C44" w:rsidRDefault="00A85088" w:rsidP="005229A3">
          <w:pPr>
            <w:pStyle w:val="Sidfot"/>
          </w:pPr>
        </w:p>
      </w:tc>
      <w:tc>
        <w:tcPr>
          <w:tcW w:w="990" w:type="dxa"/>
          <w:tcMar>
            <w:left w:w="284" w:type="dxa"/>
            <w:right w:w="0" w:type="dxa"/>
          </w:tcMar>
          <w:vAlign w:val="bottom"/>
        </w:tcPr>
        <w:p w14:paraId="216D9454"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8EF73A1"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3F9E9" w14:textId="77777777" w:rsidR="00F93187" w:rsidRDefault="00F93187">
      <w:r>
        <w:separator/>
      </w:r>
    </w:p>
  </w:footnote>
  <w:footnote w:type="continuationSeparator" w:id="0">
    <w:p w14:paraId="06D4E5CF" w14:textId="77777777" w:rsidR="00F93187" w:rsidRDefault="00F93187"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6BEBFCB6" w14:textId="77777777" w:rsidTr="00612AD4">
      <w:trPr>
        <w:tblHeader/>
      </w:trPr>
      <w:tc>
        <w:tcPr>
          <w:tcW w:w="6579" w:type="dxa"/>
        </w:tcPr>
        <w:p w14:paraId="52041E4E" w14:textId="77777777" w:rsidR="00213C44" w:rsidRDefault="00213C44" w:rsidP="00213C44"/>
      </w:tc>
      <w:tc>
        <w:tcPr>
          <w:tcW w:w="2627" w:type="dxa"/>
        </w:tcPr>
        <w:p w14:paraId="030B84A2" w14:textId="77777777" w:rsidR="00213C44" w:rsidRDefault="00213C44" w:rsidP="00213C44">
          <w:pPr>
            <w:pStyle w:val="Sidhuvud"/>
            <w:jc w:val="right"/>
            <w:rPr>
              <w:sz w:val="2"/>
              <w:szCs w:val="2"/>
            </w:rPr>
          </w:pPr>
          <w:r>
            <w:rPr>
              <w:noProof/>
            </w:rPr>
            <w:drawing>
              <wp:inline distT="0" distB="0" distL="0" distR="0" wp14:anchorId="5DA0AD3D" wp14:editId="7822E4B5">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574AC55C"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1002"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556640D5" w14:textId="77777777" w:rsidTr="00612AD4">
      <w:trPr>
        <w:tblHeader/>
      </w:trPr>
      <w:tc>
        <w:tcPr>
          <w:tcW w:w="6579" w:type="dxa"/>
        </w:tcPr>
        <w:p w14:paraId="5A24FB49" w14:textId="77777777" w:rsidR="005144CF" w:rsidRDefault="005144CF" w:rsidP="005144CF"/>
      </w:tc>
      <w:tc>
        <w:tcPr>
          <w:tcW w:w="2627" w:type="dxa"/>
        </w:tcPr>
        <w:p w14:paraId="57C90233" w14:textId="77777777" w:rsidR="005144CF" w:rsidRDefault="005144CF" w:rsidP="005144CF">
          <w:pPr>
            <w:pStyle w:val="Sidhuvud"/>
            <w:jc w:val="right"/>
            <w:rPr>
              <w:sz w:val="2"/>
              <w:szCs w:val="2"/>
            </w:rPr>
          </w:pPr>
          <w:r>
            <w:rPr>
              <w:noProof/>
            </w:rPr>
            <w:drawing>
              <wp:inline distT="0" distB="0" distL="0" distR="0" wp14:anchorId="6DACF501" wp14:editId="1F400DF1">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4ED21135" w14:textId="77777777" w:rsidR="00A85088" w:rsidRPr="00D86CD5" w:rsidRDefault="00A85088" w:rsidP="0022235C">
    <w:pPr>
      <w:pStyle w:val="Sidhuvud"/>
      <w:rPr>
        <w:sz w:val="2"/>
        <w:szCs w:val="2"/>
      </w:rPr>
    </w:pPr>
  </w:p>
  <w:p w14:paraId="6BEAF252"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302539921">
    <w:abstractNumId w:val="2"/>
  </w:num>
  <w:num w:numId="2" w16cid:durableId="204415290">
    <w:abstractNumId w:val="3"/>
  </w:num>
  <w:num w:numId="3" w16cid:durableId="1146244211">
    <w:abstractNumId w:val="0"/>
  </w:num>
  <w:num w:numId="4" w16cid:durableId="752748881">
    <w:abstractNumId w:val="25"/>
  </w:num>
  <w:num w:numId="5" w16cid:durableId="98569369">
    <w:abstractNumId w:val="21"/>
  </w:num>
  <w:num w:numId="6" w16cid:durableId="1421683701">
    <w:abstractNumId w:val="9"/>
  </w:num>
  <w:num w:numId="7" w16cid:durableId="995106224">
    <w:abstractNumId w:val="15"/>
  </w:num>
  <w:num w:numId="8" w16cid:durableId="1083337400">
    <w:abstractNumId w:val="31"/>
  </w:num>
  <w:num w:numId="9" w16cid:durableId="835266125">
    <w:abstractNumId w:val="6"/>
  </w:num>
  <w:num w:numId="10" w16cid:durableId="272708347">
    <w:abstractNumId w:val="39"/>
  </w:num>
  <w:num w:numId="11" w16cid:durableId="347561856">
    <w:abstractNumId w:val="8"/>
  </w:num>
  <w:num w:numId="12" w16cid:durableId="1346596490">
    <w:abstractNumId w:val="5"/>
  </w:num>
  <w:num w:numId="13" w16cid:durableId="1562861561">
    <w:abstractNumId w:val="11"/>
  </w:num>
  <w:num w:numId="14" w16cid:durableId="2091191268">
    <w:abstractNumId w:val="49"/>
  </w:num>
  <w:num w:numId="15" w16cid:durableId="1202478148">
    <w:abstractNumId w:val="30"/>
  </w:num>
  <w:num w:numId="16" w16cid:durableId="2007123465">
    <w:abstractNumId w:val="20"/>
  </w:num>
  <w:num w:numId="17" w16cid:durableId="603458679">
    <w:abstractNumId w:val="35"/>
  </w:num>
  <w:num w:numId="18" w16cid:durableId="633412869">
    <w:abstractNumId w:val="42"/>
  </w:num>
  <w:num w:numId="19" w16cid:durableId="1314868529">
    <w:abstractNumId w:val="8"/>
  </w:num>
  <w:num w:numId="20" w16cid:durableId="53089411">
    <w:abstractNumId w:val="39"/>
  </w:num>
  <w:num w:numId="21" w16cid:durableId="1532105569">
    <w:abstractNumId w:val="47"/>
  </w:num>
  <w:num w:numId="22" w16cid:durableId="203031548">
    <w:abstractNumId w:val="22"/>
  </w:num>
  <w:num w:numId="23" w16cid:durableId="461923440">
    <w:abstractNumId w:val="0"/>
  </w:num>
  <w:num w:numId="24" w16cid:durableId="1375740127">
    <w:abstractNumId w:val="48"/>
  </w:num>
  <w:num w:numId="25" w16cid:durableId="508787946">
    <w:abstractNumId w:val="33"/>
  </w:num>
  <w:num w:numId="26" w16cid:durableId="407458164">
    <w:abstractNumId w:val="23"/>
  </w:num>
  <w:num w:numId="27" w16cid:durableId="1663317022">
    <w:abstractNumId w:val="50"/>
  </w:num>
  <w:num w:numId="28" w16cid:durableId="1284769555">
    <w:abstractNumId w:val="32"/>
  </w:num>
  <w:num w:numId="29" w16cid:durableId="1656377242">
    <w:abstractNumId w:val="34"/>
  </w:num>
  <w:num w:numId="30" w16cid:durableId="232667246">
    <w:abstractNumId w:val="14"/>
  </w:num>
  <w:num w:numId="31" w16cid:durableId="548689903">
    <w:abstractNumId w:val="41"/>
  </w:num>
  <w:num w:numId="32" w16cid:durableId="825631211">
    <w:abstractNumId w:val="10"/>
  </w:num>
  <w:num w:numId="33" w16cid:durableId="907764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0312301">
    <w:abstractNumId w:val="26"/>
  </w:num>
  <w:num w:numId="35" w16cid:durableId="709845686">
    <w:abstractNumId w:val="38"/>
  </w:num>
  <w:num w:numId="36" w16cid:durableId="2101171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9B1F3F"/>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2F75AD"/>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1F3F"/>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186C"/>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187"/>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8A13FC"/>
  <w15:chartTrackingRefBased/>
  <w15:docId w15:val="{43C8B242-119D-49FC-A308-A67A0A39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9B1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9B1F3F"/>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9B1F3F"/>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9B1F3F"/>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9B1F3F"/>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9B1F3F"/>
    <w:rPr>
      <w:i/>
      <w:iCs/>
      <w:color w:val="404040" w:themeColor="text1" w:themeTint="BF"/>
      <w:lang w:val="sv-SE"/>
    </w:rPr>
  </w:style>
  <w:style w:type="character" w:styleId="Starkbetoning">
    <w:name w:val="Intense Emphasis"/>
    <w:basedOn w:val="Standardstycketeckensnitt"/>
    <w:uiPriority w:val="44"/>
    <w:rsid w:val="009B1F3F"/>
    <w:rPr>
      <w:i/>
      <w:iCs/>
      <w:color w:val="007BA9" w:themeColor="accent1" w:themeShade="BF"/>
    </w:rPr>
  </w:style>
  <w:style w:type="paragraph" w:styleId="Starktcitat">
    <w:name w:val="Intense Quote"/>
    <w:basedOn w:val="Normal"/>
    <w:next w:val="Normal"/>
    <w:link w:val="StarktcitatChar"/>
    <w:uiPriority w:val="44"/>
    <w:rsid w:val="009B1F3F"/>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9B1F3F"/>
    <w:rPr>
      <w:i/>
      <w:iCs/>
      <w:color w:val="007BA9" w:themeColor="accent1" w:themeShade="BF"/>
      <w:lang w:val="sv-SE"/>
    </w:rPr>
  </w:style>
  <w:style w:type="character" w:styleId="Starkreferens">
    <w:name w:val="Intense Reference"/>
    <w:basedOn w:val="Standardstycketeckensnitt"/>
    <w:uiPriority w:val="44"/>
    <w:rsid w:val="009B1F3F"/>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49898636">
      <w:bodyDiv w:val="1"/>
      <w:marLeft w:val="0"/>
      <w:marRight w:val="0"/>
      <w:marTop w:val="0"/>
      <w:marBottom w:val="0"/>
      <w:divBdr>
        <w:top w:val="none" w:sz="0" w:space="0" w:color="auto"/>
        <w:left w:val="none" w:sz="0" w:space="0" w:color="auto"/>
        <w:bottom w:val="none" w:sz="0" w:space="0" w:color="auto"/>
        <w:right w:val="none" w:sz="0" w:space="0" w:color="auto"/>
      </w:divBdr>
      <w:divsChild>
        <w:div w:id="1073041765">
          <w:marLeft w:val="0"/>
          <w:marRight w:val="0"/>
          <w:marTop w:val="0"/>
          <w:marBottom w:val="0"/>
          <w:divBdr>
            <w:top w:val="none" w:sz="0" w:space="0" w:color="auto"/>
            <w:left w:val="none" w:sz="0" w:space="0" w:color="auto"/>
            <w:bottom w:val="none" w:sz="0" w:space="0" w:color="auto"/>
            <w:right w:val="none" w:sz="0" w:space="0" w:color="auto"/>
          </w:divBdr>
          <w:divsChild>
            <w:div w:id="1282539628">
              <w:marLeft w:val="0"/>
              <w:marRight w:val="0"/>
              <w:marTop w:val="0"/>
              <w:marBottom w:val="0"/>
              <w:divBdr>
                <w:top w:val="none" w:sz="0" w:space="0" w:color="auto"/>
                <w:left w:val="none" w:sz="0" w:space="0" w:color="auto"/>
                <w:bottom w:val="none" w:sz="0" w:space="0" w:color="auto"/>
                <w:right w:val="none" w:sz="0" w:space="0" w:color="auto"/>
              </w:divBdr>
            </w:div>
          </w:divsChild>
        </w:div>
        <w:div w:id="2132899357">
          <w:marLeft w:val="0"/>
          <w:marRight w:val="0"/>
          <w:marTop w:val="0"/>
          <w:marBottom w:val="0"/>
          <w:divBdr>
            <w:top w:val="none" w:sz="0" w:space="0" w:color="auto"/>
            <w:left w:val="none" w:sz="0" w:space="0" w:color="auto"/>
            <w:bottom w:val="none" w:sz="0" w:space="0" w:color="auto"/>
            <w:right w:val="none" w:sz="0" w:space="0" w:color="auto"/>
          </w:divBdr>
          <w:divsChild>
            <w:div w:id="793913100">
              <w:marLeft w:val="0"/>
              <w:marRight w:val="0"/>
              <w:marTop w:val="0"/>
              <w:marBottom w:val="0"/>
              <w:divBdr>
                <w:top w:val="none" w:sz="0" w:space="0" w:color="auto"/>
                <w:left w:val="none" w:sz="0" w:space="0" w:color="auto"/>
                <w:bottom w:val="none" w:sz="0" w:space="0" w:color="auto"/>
                <w:right w:val="none" w:sz="0" w:space="0" w:color="auto"/>
              </w:divBdr>
            </w:div>
          </w:divsChild>
        </w:div>
        <w:div w:id="914704228">
          <w:marLeft w:val="0"/>
          <w:marRight w:val="0"/>
          <w:marTop w:val="0"/>
          <w:marBottom w:val="0"/>
          <w:divBdr>
            <w:top w:val="none" w:sz="0" w:space="0" w:color="auto"/>
            <w:left w:val="none" w:sz="0" w:space="0" w:color="auto"/>
            <w:bottom w:val="none" w:sz="0" w:space="0" w:color="auto"/>
            <w:right w:val="none" w:sz="0" w:space="0" w:color="auto"/>
          </w:divBdr>
          <w:divsChild>
            <w:div w:id="17535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medelsverket.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902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Klow, Daniella</dc:creator>
  <cp:keywords/>
  <dc:description/>
  <cp:lastModifiedBy>Klow, Daniella</cp:lastModifiedBy>
  <cp:revision>1</cp:revision>
  <cp:lastPrinted>2020-06-04T14:53:00Z</cp:lastPrinted>
  <dcterms:created xsi:type="dcterms:W3CDTF">2026-07-09T09:14:00Z</dcterms:created>
  <dcterms:modified xsi:type="dcterms:W3CDTF">2026-07-09T09:16:00Z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2026-07-09T09:16:02Z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40c68e1f-8857-4a3e-a21e-2cc64b6fdd1e</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